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350C2" w14:textId="5E2DF1C0" w:rsidR="00A93E24" w:rsidRPr="00A93E24" w:rsidRDefault="00A93E24" w:rsidP="00A93E2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rPr>
          <w:bCs/>
          <w:color w:val="000000" w:themeColor="text1"/>
          <w:lang w:val="it-IT" w:eastAsia="it-IT"/>
        </w:rPr>
      </w:pPr>
      <w:r>
        <w:rPr>
          <w:bCs/>
          <w:color w:val="000000" w:themeColor="text1"/>
          <w:lang w:val="it-IT" w:eastAsia="it-IT"/>
        </w:rPr>
        <w:t>PROGETTI SPECIALI</w:t>
      </w:r>
    </w:p>
    <w:p w14:paraId="4245CB52" w14:textId="77777777" w:rsidR="00A93E24" w:rsidRPr="00A93E24" w:rsidRDefault="00A93E24" w:rsidP="00A93E2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rPr>
          <w:color w:val="000000" w:themeColor="text1"/>
          <w:lang w:val="it-IT" w:eastAsia="it-IT"/>
        </w:rPr>
      </w:pPr>
      <w:r w:rsidRPr="00A93E24">
        <w:rPr>
          <w:b/>
          <w:bCs/>
          <w:color w:val="000000" w:themeColor="text1"/>
          <w:lang w:val="it-IT" w:eastAsia="it-IT"/>
        </w:rPr>
        <w:t xml:space="preserve">PAESAGGIO CONDIVISO </w:t>
      </w:r>
    </w:p>
    <w:p w14:paraId="73FFE4B8" w14:textId="77777777" w:rsidR="00A93E24" w:rsidRPr="00A93E24" w:rsidRDefault="00A93E24" w:rsidP="00A93E2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40" w:lineRule="atLeast"/>
        <w:rPr>
          <w:color w:val="000000" w:themeColor="text1"/>
          <w:sz w:val="22"/>
          <w:szCs w:val="22"/>
          <w:lang w:val="it-IT" w:eastAsia="it-IT"/>
        </w:rPr>
      </w:pPr>
      <w:r w:rsidRPr="00A93E24">
        <w:rPr>
          <w:i/>
          <w:iCs/>
          <w:color w:val="000000" w:themeColor="text1"/>
          <w:sz w:val="22"/>
          <w:szCs w:val="22"/>
          <w:lang w:val="it-IT" w:eastAsia="it-IT"/>
        </w:rPr>
        <w:t xml:space="preserve">a cura di: </w:t>
      </w:r>
      <w:r w:rsidRPr="00A93E24">
        <w:rPr>
          <w:color w:val="000000" w:themeColor="text1"/>
          <w:sz w:val="22"/>
          <w:szCs w:val="22"/>
          <w:lang w:val="it-IT" w:eastAsia="it-IT"/>
        </w:rPr>
        <w:t xml:space="preserve">Spazi Indecisi | EXATR </w:t>
      </w:r>
    </w:p>
    <w:p w14:paraId="0A95D226" w14:textId="3AF66D31" w:rsidR="00A93E24" w:rsidRPr="00A93E24" w:rsidRDefault="00A93E24" w:rsidP="00A93E2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rPr>
          <w:color w:val="000000" w:themeColor="text1"/>
          <w:sz w:val="22"/>
          <w:szCs w:val="22"/>
          <w:lang w:val="it-IT" w:eastAsia="it-IT"/>
        </w:rPr>
      </w:pPr>
      <w:r w:rsidRPr="00A93E24">
        <w:rPr>
          <w:i/>
          <w:iCs/>
          <w:color w:val="000000" w:themeColor="text1"/>
          <w:sz w:val="22"/>
          <w:szCs w:val="22"/>
          <w:lang w:val="it-IT" w:eastAsia="it-IT"/>
        </w:rPr>
        <w:t xml:space="preserve">produzione: </w:t>
      </w:r>
      <w:proofErr w:type="spellStart"/>
      <w:r w:rsidRPr="00A93E24">
        <w:rPr>
          <w:color w:val="000000" w:themeColor="text1"/>
          <w:sz w:val="22"/>
          <w:szCs w:val="22"/>
          <w:lang w:val="it-IT" w:eastAsia="it-IT"/>
        </w:rPr>
        <w:t>Ipercorpo</w:t>
      </w:r>
      <w:proofErr w:type="spellEnd"/>
      <w:r w:rsidRPr="00A93E24">
        <w:rPr>
          <w:color w:val="000000" w:themeColor="text1"/>
          <w:sz w:val="22"/>
          <w:szCs w:val="22"/>
          <w:lang w:val="it-IT" w:eastAsia="it-IT"/>
        </w:rPr>
        <w:t xml:space="preserve"> 2019 | Città di Ebla </w:t>
      </w:r>
    </w:p>
    <w:p w14:paraId="30ABA89D" w14:textId="77777777" w:rsidR="00A93E24" w:rsidRPr="00A93E24" w:rsidRDefault="00A93E24" w:rsidP="00216D9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jc w:val="both"/>
        <w:rPr>
          <w:color w:val="000000" w:themeColor="text1"/>
          <w:sz w:val="22"/>
          <w:szCs w:val="22"/>
          <w:lang w:val="it-IT" w:eastAsia="it-IT"/>
        </w:rPr>
      </w:pPr>
      <w:r w:rsidRPr="00A93E24">
        <w:rPr>
          <w:b/>
          <w:bCs/>
          <w:color w:val="000000" w:themeColor="text1"/>
          <w:sz w:val="22"/>
          <w:szCs w:val="22"/>
          <w:lang w:val="it-IT" w:eastAsia="it-IT"/>
        </w:rPr>
        <w:t xml:space="preserve">Paesaggio Condiviso </w:t>
      </w:r>
      <w:r w:rsidRPr="00A93E24">
        <w:rPr>
          <w:color w:val="000000" w:themeColor="text1"/>
          <w:sz w:val="22"/>
          <w:szCs w:val="22"/>
          <w:lang w:val="it-IT" w:eastAsia="it-IT"/>
        </w:rPr>
        <w:t xml:space="preserve">è un’esplorazione collettiva per individuare e riconoscere gli aspetti che fanno di ogni spazio della città un potenziale bene comune. </w:t>
      </w:r>
    </w:p>
    <w:p w14:paraId="44705A57" w14:textId="77777777" w:rsidR="00A93E24" w:rsidRPr="00A93E24" w:rsidRDefault="00A93E24" w:rsidP="00216D9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jc w:val="both"/>
        <w:rPr>
          <w:color w:val="000000" w:themeColor="text1"/>
          <w:sz w:val="22"/>
          <w:szCs w:val="22"/>
          <w:lang w:val="it-IT" w:eastAsia="it-IT"/>
        </w:rPr>
      </w:pPr>
      <w:r w:rsidRPr="00A93E24">
        <w:rPr>
          <w:color w:val="000000" w:themeColor="text1"/>
          <w:sz w:val="22"/>
          <w:szCs w:val="22"/>
          <w:lang w:val="it-IT" w:eastAsia="it-IT"/>
        </w:rPr>
        <w:t xml:space="preserve">L’obiettivo è attivare uno sguardo emotivo sulla città, un sentire che influenza irrimediabilmente il modo di percepire il proprio paesaggio e dunque il vivere lo spazio urbano. Il “paesaggio” è infatti un termine complesso che contiene in sé non solo la dimensione fisica, ma anche quella personale e sociale. Percepire lo spazio urbano come luogo della socializzazione diventa perciò un primo passo deciso verso una città condivisa in cui gli abitanti hanno la possibilità di riappropriarsi della propria città. </w:t>
      </w:r>
    </w:p>
    <w:p w14:paraId="25468423" w14:textId="77777777" w:rsidR="00A93E24" w:rsidRPr="00A93E24" w:rsidRDefault="00A93E24" w:rsidP="00216D9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jc w:val="both"/>
        <w:rPr>
          <w:color w:val="000000" w:themeColor="text1"/>
          <w:sz w:val="22"/>
          <w:szCs w:val="22"/>
          <w:lang w:val="it-IT" w:eastAsia="it-IT"/>
        </w:rPr>
      </w:pPr>
      <w:r w:rsidRPr="00A93E24">
        <w:rPr>
          <w:color w:val="000000" w:themeColor="text1"/>
          <w:sz w:val="22"/>
          <w:szCs w:val="22"/>
          <w:lang w:val="it-IT" w:eastAsia="it-IT"/>
        </w:rPr>
        <w:t xml:space="preserve">Il progetto si articola in </w:t>
      </w:r>
      <w:r w:rsidRPr="00A93E24">
        <w:rPr>
          <w:b/>
          <w:bCs/>
          <w:color w:val="000000" w:themeColor="text1"/>
          <w:sz w:val="22"/>
          <w:szCs w:val="22"/>
          <w:lang w:val="it-IT" w:eastAsia="it-IT"/>
        </w:rPr>
        <w:t xml:space="preserve">due derive </w:t>
      </w:r>
      <w:proofErr w:type="spellStart"/>
      <w:r w:rsidRPr="00A93E24">
        <w:rPr>
          <w:b/>
          <w:bCs/>
          <w:color w:val="000000" w:themeColor="text1"/>
          <w:sz w:val="22"/>
          <w:szCs w:val="22"/>
          <w:lang w:val="it-IT" w:eastAsia="it-IT"/>
        </w:rPr>
        <w:t>psicogeografiche</w:t>
      </w:r>
      <w:proofErr w:type="spellEnd"/>
      <w:r w:rsidRPr="00A93E24">
        <w:rPr>
          <w:color w:val="000000" w:themeColor="text1"/>
          <w:sz w:val="22"/>
          <w:szCs w:val="22"/>
          <w:lang w:val="it-IT" w:eastAsia="it-IT"/>
        </w:rPr>
        <w:t xml:space="preserve">, due </w:t>
      </w:r>
      <w:r w:rsidRPr="00A93E24">
        <w:rPr>
          <w:b/>
          <w:bCs/>
          <w:color w:val="000000" w:themeColor="text1"/>
          <w:sz w:val="22"/>
          <w:szCs w:val="22"/>
          <w:lang w:val="it-IT" w:eastAsia="it-IT"/>
        </w:rPr>
        <w:t>esplorazioni urbane</w:t>
      </w:r>
      <w:r w:rsidRPr="00A93E24">
        <w:rPr>
          <w:color w:val="000000" w:themeColor="text1"/>
          <w:sz w:val="22"/>
          <w:szCs w:val="22"/>
          <w:lang w:val="it-IT" w:eastAsia="it-IT"/>
        </w:rPr>
        <w:t xml:space="preserve">, durante le quali i partecipanti, perdendosi nella città, raccoglieranno luoghi, visuali, suoni, sensazioni, ricordi, condividendo il proprio paesaggio emotivo. Non saranno semplici passeggiate, ma una vera e propria ricerca delle sorprese e dei colpi di fulmine che si nascondono tra le strade della nostra città. </w:t>
      </w:r>
    </w:p>
    <w:p w14:paraId="1D4805F6" w14:textId="77777777" w:rsidR="00A93E24" w:rsidRPr="00A93E24" w:rsidRDefault="00A93E24" w:rsidP="00216D9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jc w:val="both"/>
        <w:rPr>
          <w:color w:val="000000" w:themeColor="text1"/>
          <w:sz w:val="22"/>
          <w:szCs w:val="22"/>
          <w:lang w:val="it-IT" w:eastAsia="it-IT"/>
        </w:rPr>
      </w:pPr>
      <w:r w:rsidRPr="00A93E24">
        <w:rPr>
          <w:color w:val="000000" w:themeColor="text1"/>
          <w:sz w:val="22"/>
          <w:szCs w:val="22"/>
          <w:lang w:val="it-IT" w:eastAsia="it-IT"/>
        </w:rPr>
        <w:t xml:space="preserve">Spazi indecisi fisserà il punto di partenza, i confini, il tempo ed il punto di arrivo, ma sarete voi a procedere in modo libero, fotografando i luoghi e gli spazi che definiscono il vostro paesaggio emotivo. L’esito di queste esplorazioni segnerà le tappe della </w:t>
      </w:r>
      <w:r w:rsidRPr="00A93E24">
        <w:rPr>
          <w:b/>
          <w:bCs/>
          <w:color w:val="000000" w:themeColor="text1"/>
          <w:sz w:val="22"/>
          <w:szCs w:val="22"/>
          <w:lang w:val="it-IT" w:eastAsia="it-IT"/>
        </w:rPr>
        <w:t xml:space="preserve">passeggiata collettiva finale del 2 giugno </w:t>
      </w:r>
      <w:r w:rsidRPr="00A93E24">
        <w:rPr>
          <w:color w:val="000000" w:themeColor="text1"/>
          <w:sz w:val="22"/>
          <w:szCs w:val="22"/>
          <w:lang w:val="it-IT" w:eastAsia="it-IT"/>
        </w:rPr>
        <w:t xml:space="preserve">ed entreranno a far parte del percorso di condivisione volto ad una riappropriazione dei beni comuni della città avviato da Spazi Indecisi ed EXATR. </w:t>
      </w:r>
      <w:bookmarkStart w:id="0" w:name="_GoBack"/>
      <w:bookmarkEnd w:id="0"/>
    </w:p>
    <w:p w14:paraId="6F1980A3" w14:textId="77777777" w:rsidR="00A93E24" w:rsidRPr="00A93E24" w:rsidRDefault="00A93E24" w:rsidP="00A93E2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rPr>
          <w:color w:val="000000" w:themeColor="text1"/>
          <w:sz w:val="22"/>
          <w:szCs w:val="22"/>
          <w:lang w:val="it-IT" w:eastAsia="it-IT"/>
        </w:rPr>
      </w:pPr>
      <w:r w:rsidRPr="00A93E24">
        <w:rPr>
          <w:b/>
          <w:bCs/>
          <w:color w:val="000000" w:themeColor="text1"/>
          <w:sz w:val="22"/>
          <w:szCs w:val="22"/>
          <w:lang w:val="it-IT" w:eastAsia="it-IT"/>
        </w:rPr>
        <w:t xml:space="preserve">Alla deriva. Esplorazioni urbane condivise </w:t>
      </w:r>
    </w:p>
    <w:p w14:paraId="4068D7FD" w14:textId="77777777" w:rsidR="00A93E24" w:rsidRPr="00A93E24" w:rsidRDefault="00A93E24" w:rsidP="00A93E2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rPr>
          <w:color w:val="000000" w:themeColor="text1"/>
          <w:sz w:val="22"/>
          <w:szCs w:val="22"/>
          <w:lang w:val="it-IT" w:eastAsia="it-IT"/>
        </w:rPr>
      </w:pPr>
      <w:r w:rsidRPr="00A93E24">
        <w:rPr>
          <w:color w:val="000000" w:themeColor="text1"/>
          <w:sz w:val="22"/>
          <w:szCs w:val="22"/>
          <w:lang w:val="it-IT" w:eastAsia="it-IT"/>
        </w:rPr>
        <w:t xml:space="preserve">Palazzina EXATR via Ugo Bassi 16, Forlì / </w:t>
      </w:r>
      <w:proofErr w:type="gramStart"/>
      <w:r w:rsidRPr="00A93E24">
        <w:rPr>
          <w:color w:val="000000" w:themeColor="text1"/>
          <w:sz w:val="22"/>
          <w:szCs w:val="22"/>
          <w:lang w:val="it-IT" w:eastAsia="it-IT"/>
        </w:rPr>
        <w:t>Sab.</w:t>
      </w:r>
      <w:proofErr w:type="gramEnd"/>
      <w:r w:rsidRPr="00A93E24">
        <w:rPr>
          <w:color w:val="000000" w:themeColor="text1"/>
          <w:sz w:val="22"/>
          <w:szCs w:val="22"/>
          <w:lang w:val="it-IT" w:eastAsia="it-IT"/>
        </w:rPr>
        <w:t xml:space="preserve"> 11 Maggio / partenza ore 10:00 Palazzina EXATR via Ugo Bassi 16, Forlì / Mer. 15 </w:t>
      </w:r>
      <w:proofErr w:type="gramStart"/>
      <w:r w:rsidRPr="00A93E24">
        <w:rPr>
          <w:color w:val="000000" w:themeColor="text1"/>
          <w:sz w:val="22"/>
          <w:szCs w:val="22"/>
          <w:lang w:val="it-IT" w:eastAsia="it-IT"/>
        </w:rPr>
        <w:t>Maggio</w:t>
      </w:r>
      <w:proofErr w:type="gramEnd"/>
      <w:r w:rsidRPr="00A93E24">
        <w:rPr>
          <w:color w:val="000000" w:themeColor="text1"/>
          <w:sz w:val="22"/>
          <w:szCs w:val="22"/>
          <w:lang w:val="it-IT" w:eastAsia="it-IT"/>
        </w:rPr>
        <w:t xml:space="preserve"> / partenza ore 18:00 </w:t>
      </w:r>
    </w:p>
    <w:p w14:paraId="1132D89C" w14:textId="77777777" w:rsidR="00A93E24" w:rsidRPr="00A93E24" w:rsidRDefault="00A93E24" w:rsidP="00A93E2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rPr>
          <w:color w:val="000000" w:themeColor="text1"/>
          <w:sz w:val="22"/>
          <w:szCs w:val="22"/>
          <w:lang w:val="it-IT" w:eastAsia="it-IT"/>
        </w:rPr>
      </w:pPr>
      <w:r w:rsidRPr="00A93E24">
        <w:rPr>
          <w:b/>
          <w:bCs/>
          <w:color w:val="000000" w:themeColor="text1"/>
          <w:sz w:val="22"/>
          <w:szCs w:val="22"/>
          <w:lang w:val="it-IT" w:eastAsia="it-IT"/>
        </w:rPr>
        <w:t xml:space="preserve">Passeggiata finale </w:t>
      </w:r>
    </w:p>
    <w:p w14:paraId="66AC8806" w14:textId="77777777" w:rsidR="00A93E24" w:rsidRPr="00A93E24" w:rsidRDefault="00A93E24" w:rsidP="00A93E2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rPr>
          <w:color w:val="000000" w:themeColor="text1"/>
          <w:sz w:val="22"/>
          <w:szCs w:val="22"/>
          <w:lang w:val="it-IT" w:eastAsia="it-IT"/>
        </w:rPr>
      </w:pPr>
      <w:r w:rsidRPr="00A93E24">
        <w:rPr>
          <w:color w:val="000000" w:themeColor="text1"/>
          <w:sz w:val="22"/>
          <w:szCs w:val="22"/>
          <w:lang w:val="it-IT" w:eastAsia="it-IT"/>
        </w:rPr>
        <w:t xml:space="preserve">Palazzina EXATR via Ugo Bassi 16, Forlì / </w:t>
      </w:r>
      <w:proofErr w:type="gramStart"/>
      <w:r w:rsidRPr="00A93E24">
        <w:rPr>
          <w:color w:val="000000" w:themeColor="text1"/>
          <w:sz w:val="22"/>
          <w:szCs w:val="22"/>
          <w:lang w:val="it-IT" w:eastAsia="it-IT"/>
        </w:rPr>
        <w:t>Dom.</w:t>
      </w:r>
      <w:proofErr w:type="gramEnd"/>
      <w:r w:rsidRPr="00A93E24">
        <w:rPr>
          <w:color w:val="000000" w:themeColor="text1"/>
          <w:sz w:val="22"/>
          <w:szCs w:val="22"/>
          <w:lang w:val="it-IT" w:eastAsia="it-IT"/>
        </w:rPr>
        <w:t xml:space="preserve"> 2 Giugno / partenza ore 10:30 </w:t>
      </w:r>
    </w:p>
    <w:p w14:paraId="03EB4698" w14:textId="77777777" w:rsidR="00A93E24" w:rsidRPr="00A93E24" w:rsidRDefault="00A93E24" w:rsidP="00A93E2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rPr>
          <w:color w:val="000000" w:themeColor="text1"/>
          <w:sz w:val="22"/>
          <w:szCs w:val="22"/>
          <w:lang w:val="it-IT" w:eastAsia="it-IT"/>
        </w:rPr>
      </w:pPr>
      <w:r w:rsidRPr="00A93E24">
        <w:rPr>
          <w:color w:val="000000" w:themeColor="text1"/>
          <w:sz w:val="22"/>
          <w:szCs w:val="22"/>
          <w:lang w:val="it-IT" w:eastAsia="it-IT"/>
        </w:rPr>
        <w:t xml:space="preserve">www.spaziindecisi.it </w:t>
      </w:r>
    </w:p>
    <w:p w14:paraId="700F78F3" w14:textId="6DB7E129" w:rsidR="00A95169" w:rsidRPr="00A93E24" w:rsidRDefault="00A95169" w:rsidP="00A93E24">
      <w:pPr>
        <w:rPr>
          <w:color w:val="000000" w:themeColor="text1"/>
          <w:sz w:val="22"/>
          <w:szCs w:val="22"/>
        </w:rPr>
      </w:pPr>
    </w:p>
    <w:sectPr w:rsidR="00A95169" w:rsidRPr="00A93E24">
      <w:headerReference w:type="default" r:id="rId6"/>
      <w:footerReference w:type="default" r:id="rId7"/>
      <w:pgSz w:w="11906" w:h="16838"/>
      <w:pgMar w:top="1440" w:right="1080" w:bottom="1440" w:left="1080" w:header="1080" w:footer="108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EE262" w14:textId="77777777" w:rsidR="00D53209" w:rsidRDefault="00D53209">
      <w:r>
        <w:separator/>
      </w:r>
    </w:p>
  </w:endnote>
  <w:endnote w:type="continuationSeparator" w:id="0">
    <w:p w14:paraId="7D4A6FF6" w14:textId="77777777" w:rsidR="00D53209" w:rsidRDefault="00D5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pectral Regular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34983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fldChar w:fldCharType="begin"/>
    </w:r>
    <w:r>
      <w:rPr>
        <w:rFonts w:ascii="Spectral Regular" w:hAnsi="Spectral Regular"/>
        <w:sz w:val="18"/>
        <w:szCs w:val="18"/>
      </w:rPr>
      <w:instrText xml:space="preserve"> PAGE </w:instrText>
    </w:r>
    <w:r>
      <w:rPr>
        <w:rFonts w:ascii="Spectral Regular" w:hAnsi="Spectral Regular"/>
        <w:sz w:val="18"/>
        <w:szCs w:val="18"/>
      </w:rPr>
      <w:fldChar w:fldCharType="separate"/>
    </w:r>
    <w:r w:rsidR="00216D9B">
      <w:rPr>
        <w:rFonts w:ascii="Spectral Regular" w:hAnsi="Spectral Regular" w:hint="eastAsia"/>
        <w:noProof/>
        <w:sz w:val="18"/>
        <w:szCs w:val="18"/>
      </w:rPr>
      <w:t>1</w:t>
    </w:r>
    <w:r>
      <w:rPr>
        <w:rFonts w:ascii="Spectral Regular" w:hAnsi="Spectral Regular"/>
        <w:sz w:val="18"/>
        <w:szCs w:val="18"/>
      </w:rPr>
      <w:fldChar w:fldCharType="end"/>
    </w:r>
    <w:r>
      <w:rPr>
        <w:rFonts w:ascii="Spectral Regular" w:hAnsi="Spectral Regular"/>
        <w:sz w:val="18"/>
        <w:szCs w:val="18"/>
      </w:rPr>
      <w:t xml:space="preserve"> di </w:t>
    </w:r>
    <w:r>
      <w:rPr>
        <w:rFonts w:ascii="Spectral Regular" w:eastAsia="Spectral Regular" w:hAnsi="Spectral Regular" w:cs="Spectral Regular"/>
        <w:sz w:val="18"/>
        <w:szCs w:val="18"/>
      </w:rPr>
      <w:fldChar w:fldCharType="begin"/>
    </w:r>
    <w:r>
      <w:rPr>
        <w:rFonts w:ascii="Spectral Regular" w:eastAsia="Spectral Regular" w:hAnsi="Spectral Regular" w:cs="Spectral Regular"/>
        <w:sz w:val="18"/>
        <w:szCs w:val="18"/>
      </w:rPr>
      <w:instrText xml:space="preserve"> NUMPAGES </w:instrText>
    </w:r>
    <w:r>
      <w:rPr>
        <w:rFonts w:ascii="Spectral Regular" w:eastAsia="Spectral Regular" w:hAnsi="Spectral Regular" w:cs="Spectral Regular"/>
        <w:sz w:val="18"/>
        <w:szCs w:val="18"/>
      </w:rPr>
      <w:fldChar w:fldCharType="separate"/>
    </w:r>
    <w:r w:rsidR="00216D9B">
      <w:rPr>
        <w:rFonts w:ascii="Spectral Regular" w:eastAsia="Spectral Regular" w:hAnsi="Spectral Regular" w:cs="Spectral Regular"/>
        <w:noProof/>
        <w:sz w:val="18"/>
        <w:szCs w:val="18"/>
      </w:rPr>
      <w:t>1</w:t>
    </w:r>
    <w:r>
      <w:rPr>
        <w:rFonts w:ascii="Spectral Regular" w:eastAsia="Spectral Regular" w:hAnsi="Spectral Regular" w:cs="Spectral Regula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9B9D9" w14:textId="77777777" w:rsidR="00D53209" w:rsidRDefault="00D53209">
      <w:r>
        <w:separator/>
      </w:r>
    </w:p>
  </w:footnote>
  <w:footnote w:type="continuationSeparator" w:id="0">
    <w:p w14:paraId="0ED610BF" w14:textId="77777777" w:rsidR="00D53209" w:rsidRDefault="00D5320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11FD6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A2B3769" wp14:editId="76F993E7">
          <wp:simplePos x="0" y="0"/>
          <wp:positionH relativeFrom="column">
            <wp:posOffset>4457700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FAC002C" wp14:editId="648F908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C3F456F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95169"/>
    <w:rsid w:val="00216D9B"/>
    <w:rsid w:val="0053067E"/>
    <w:rsid w:val="0055547D"/>
    <w:rsid w:val="0069252B"/>
    <w:rsid w:val="00A93E24"/>
    <w:rsid w:val="00A95169"/>
    <w:rsid w:val="00D53209"/>
    <w:rsid w:val="00D6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B049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052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052E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052E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052E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1671</Characters>
  <Application>Microsoft Macintosh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 di Microsoft Office</cp:lastModifiedBy>
  <cp:revision>3</cp:revision>
  <cp:lastPrinted>2019-05-20T15:21:00Z</cp:lastPrinted>
  <dcterms:created xsi:type="dcterms:W3CDTF">2019-05-22T09:11:00Z</dcterms:created>
  <dcterms:modified xsi:type="dcterms:W3CDTF">2019-05-22T09:12:00Z</dcterms:modified>
</cp:coreProperties>
</file>